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1C13D" w14:textId="598121B2" w:rsidR="00F90D45" w:rsidRPr="00792AB6" w:rsidRDefault="005C38FA" w:rsidP="00F90D45">
      <w:pPr>
        <w:pStyle w:val="NormalWeb"/>
        <w:shd w:val="clear" w:color="auto" w:fill="FFFFFF"/>
        <w:spacing w:before="0" w:beforeAutospacing="0" w:after="0" w:afterAutospacing="0" w:line="276" w:lineRule="auto"/>
        <w:rPr>
          <w:rFonts w:ascii="Segoe UI" w:hAnsi="Segoe UI" w:cs="Segoe UI"/>
          <w:b/>
          <w:bCs/>
          <w:color w:val="333333"/>
          <w:sz w:val="16"/>
          <w:szCs w:val="16"/>
        </w:rPr>
      </w:pPr>
      <w:r>
        <w:rPr>
          <w:rFonts w:ascii="Segoe UI" w:hAnsi="Segoe UI" w:cs="Segoe UI"/>
          <w:b/>
          <w:bCs/>
          <w:noProof/>
          <w:color w:val="333333"/>
          <w:sz w:val="16"/>
          <w:szCs w:val="16"/>
        </w:rPr>
        <w:drawing>
          <wp:inline distT="0" distB="0" distL="0" distR="0" wp14:anchorId="49F688D3" wp14:editId="029E40F3">
            <wp:extent cx="1457325" cy="656186"/>
            <wp:effectExtent l="0" t="0" r="0" b="0"/>
            <wp:docPr id="1989579832"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79832" name="Picture 2" descr="A black background with a black squa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0513" cy="662124"/>
                    </a:xfrm>
                    <a:prstGeom prst="rect">
                      <a:avLst/>
                    </a:prstGeom>
                  </pic:spPr>
                </pic:pic>
              </a:graphicData>
            </a:graphic>
          </wp:inline>
        </w:drawing>
      </w:r>
    </w:p>
    <w:p w14:paraId="1CF40A49" w14:textId="77777777" w:rsidR="005C38FA" w:rsidRPr="005C38FA" w:rsidRDefault="005C38FA" w:rsidP="006B7A35">
      <w:pPr>
        <w:pStyle w:val="NormalWeb"/>
        <w:shd w:val="clear" w:color="auto" w:fill="FFFFFF"/>
        <w:spacing w:before="0" w:beforeAutospacing="0" w:after="0" w:afterAutospacing="0" w:line="276" w:lineRule="auto"/>
        <w:jc w:val="center"/>
        <w:rPr>
          <w:rFonts w:ascii="Century Gothic" w:hAnsi="Century Gothic" w:cs="Segoe UI"/>
          <w:b/>
          <w:bCs/>
          <w:color w:val="333333"/>
          <w:sz w:val="22"/>
          <w:szCs w:val="22"/>
        </w:rPr>
      </w:pPr>
    </w:p>
    <w:p w14:paraId="15F4BF16" w14:textId="592A7BAE" w:rsidR="005C38FA" w:rsidRDefault="00CD0D0B" w:rsidP="00CD0D0B">
      <w:pPr>
        <w:pStyle w:val="NormalWeb"/>
        <w:shd w:val="clear" w:color="auto" w:fill="FFFFFF"/>
        <w:spacing w:before="0" w:beforeAutospacing="0" w:after="0" w:afterAutospacing="0" w:line="276" w:lineRule="auto"/>
        <w:rPr>
          <w:rFonts w:ascii="Century Gothic" w:hAnsi="Century Gothic" w:cs="Segoe UI"/>
          <w:b/>
          <w:bCs/>
          <w:color w:val="333333"/>
          <w:sz w:val="22"/>
          <w:szCs w:val="22"/>
        </w:rPr>
      </w:pPr>
      <w:r w:rsidRPr="00CD0D0B">
        <w:rPr>
          <w:rFonts w:ascii="Century Gothic" w:hAnsi="Century Gothic" w:cs="Segoe UI"/>
          <w:b/>
          <w:bCs/>
          <w:color w:val="333333"/>
          <w:sz w:val="22"/>
          <w:szCs w:val="22"/>
          <w:highlight w:val="yellow"/>
        </w:rPr>
        <w:t>2</w:t>
      </w:r>
      <w:r w:rsidR="003423E7">
        <w:rPr>
          <w:rFonts w:ascii="Century Gothic" w:hAnsi="Century Gothic" w:cs="Segoe UI"/>
          <w:b/>
          <w:bCs/>
          <w:color w:val="333333"/>
          <w:sz w:val="22"/>
          <w:szCs w:val="22"/>
          <w:highlight w:val="yellow"/>
        </w:rPr>
        <w:t>97</w:t>
      </w:r>
      <w:r w:rsidRPr="00CD0D0B">
        <w:rPr>
          <w:rFonts w:ascii="Century Gothic" w:hAnsi="Century Gothic" w:cs="Segoe UI"/>
          <w:b/>
          <w:bCs/>
          <w:color w:val="333333"/>
          <w:sz w:val="22"/>
          <w:szCs w:val="22"/>
          <w:highlight w:val="yellow"/>
        </w:rPr>
        <w:t xml:space="preserve"> words, not counting title &amp; </w:t>
      </w:r>
      <w:r>
        <w:rPr>
          <w:rFonts w:ascii="Century Gothic" w:hAnsi="Century Gothic" w:cs="Segoe UI"/>
          <w:b/>
          <w:bCs/>
          <w:color w:val="333333"/>
          <w:sz w:val="22"/>
          <w:szCs w:val="22"/>
          <w:highlight w:val="yellow"/>
        </w:rPr>
        <w:t>webinar information</w:t>
      </w:r>
      <w:r w:rsidRPr="00CD0D0B">
        <w:rPr>
          <w:rFonts w:ascii="Century Gothic" w:hAnsi="Century Gothic" w:cs="Segoe UI"/>
          <w:b/>
          <w:bCs/>
          <w:color w:val="333333"/>
          <w:sz w:val="22"/>
          <w:szCs w:val="22"/>
          <w:highlight w:val="yellow"/>
        </w:rPr>
        <w:t>. 309 with falls free checkup link</w:t>
      </w:r>
      <w:r w:rsidRPr="00CD0D0B">
        <w:rPr>
          <w:rFonts w:ascii="Century Gothic" w:hAnsi="Century Gothic" w:cs="Segoe UI"/>
          <w:b/>
          <w:bCs/>
          <w:color w:val="333333"/>
          <w:sz w:val="22"/>
          <w:szCs w:val="22"/>
        </w:rPr>
        <w:t> </w:t>
      </w:r>
    </w:p>
    <w:p w14:paraId="3F37844B" w14:textId="77777777" w:rsidR="005C38FA" w:rsidRDefault="005C38FA" w:rsidP="006B7A35">
      <w:pPr>
        <w:pStyle w:val="NormalWeb"/>
        <w:shd w:val="clear" w:color="auto" w:fill="FFFFFF"/>
        <w:spacing w:before="0" w:beforeAutospacing="0" w:after="0" w:afterAutospacing="0" w:line="276" w:lineRule="auto"/>
        <w:jc w:val="center"/>
        <w:rPr>
          <w:rFonts w:ascii="Century Gothic" w:hAnsi="Century Gothic" w:cs="Segoe UI"/>
          <w:b/>
          <w:bCs/>
          <w:color w:val="333333"/>
          <w:sz w:val="22"/>
          <w:szCs w:val="22"/>
        </w:rPr>
      </w:pPr>
    </w:p>
    <w:p w14:paraId="2366F19E" w14:textId="07F32590" w:rsidR="00132415" w:rsidRPr="005C38FA" w:rsidRDefault="00132415" w:rsidP="006B7A35">
      <w:pPr>
        <w:pStyle w:val="NormalWeb"/>
        <w:shd w:val="clear" w:color="auto" w:fill="FFFFFF"/>
        <w:spacing w:before="0" w:beforeAutospacing="0" w:after="0" w:afterAutospacing="0" w:line="276" w:lineRule="auto"/>
        <w:jc w:val="center"/>
        <w:rPr>
          <w:rFonts w:ascii="Century Gothic" w:hAnsi="Century Gothic" w:cs="Segoe UI"/>
          <w:b/>
          <w:bCs/>
          <w:color w:val="333333"/>
          <w:sz w:val="22"/>
          <w:szCs w:val="22"/>
        </w:rPr>
      </w:pPr>
      <w:r w:rsidRPr="005C38FA">
        <w:rPr>
          <w:rFonts w:ascii="Century Gothic" w:hAnsi="Century Gothic" w:cs="Segoe UI"/>
          <w:b/>
          <w:bCs/>
          <w:color w:val="333333"/>
          <w:sz w:val="22"/>
          <w:szCs w:val="22"/>
        </w:rPr>
        <w:t xml:space="preserve">Back to the Basics: The Building Blocks of Connection </w:t>
      </w:r>
    </w:p>
    <w:p w14:paraId="5AF7CDF0" w14:textId="25B7B7CE" w:rsidR="00C02745" w:rsidRPr="005C38FA" w:rsidRDefault="00792AB6" w:rsidP="00792AB6">
      <w:pPr>
        <w:pStyle w:val="NormalWeb"/>
        <w:shd w:val="clear" w:color="auto" w:fill="FFFFFF"/>
        <w:tabs>
          <w:tab w:val="left" w:pos="2030"/>
        </w:tabs>
        <w:spacing w:before="0" w:beforeAutospacing="0" w:after="0" w:afterAutospacing="0" w:line="276" w:lineRule="auto"/>
        <w:rPr>
          <w:rFonts w:ascii="Century Gothic" w:hAnsi="Century Gothic" w:cs="Segoe UI"/>
          <w:b/>
          <w:bCs/>
          <w:color w:val="333333"/>
          <w:sz w:val="16"/>
          <w:szCs w:val="16"/>
        </w:rPr>
      </w:pPr>
      <w:r w:rsidRPr="005C38FA">
        <w:rPr>
          <w:rFonts w:ascii="Century Gothic" w:hAnsi="Century Gothic" w:cs="Segoe UI"/>
          <w:b/>
          <w:bCs/>
          <w:color w:val="333333"/>
          <w:sz w:val="22"/>
          <w:szCs w:val="22"/>
        </w:rPr>
        <w:tab/>
      </w:r>
    </w:p>
    <w:p w14:paraId="4C080A8A" w14:textId="5CDA4BBF" w:rsidR="004A6EC2" w:rsidRPr="005C38FA" w:rsidRDefault="19B5B34F" w:rsidP="00BD3D9D">
      <w:pPr>
        <w:pStyle w:val="NoSpacing"/>
        <w:spacing w:line="276" w:lineRule="auto"/>
        <w:rPr>
          <w:rFonts w:ascii="Century Gothic" w:hAnsi="Century Gothic" w:cs="Segoe UI"/>
        </w:rPr>
      </w:pPr>
      <w:r w:rsidRPr="005C38FA">
        <w:rPr>
          <w:rFonts w:ascii="Century Gothic" w:eastAsia="Segoe UI" w:hAnsi="Century Gothic" w:cs="Segoe UI"/>
          <w:color w:val="000000" w:themeColor="text1"/>
        </w:rPr>
        <w:t xml:space="preserve">At one time or another, we’ve all been lonely. For most of us, it’s temporary. While people of all ages and backgrounds experience isolation and loneliness, older adults and people with disabilities are uniquely susceptible and being isolated and lonely is a common reality. </w:t>
      </w:r>
    </w:p>
    <w:p w14:paraId="17730D13" w14:textId="2375AA7E" w:rsidR="4E8C931C" w:rsidRPr="005C38FA" w:rsidRDefault="4E8C931C" w:rsidP="4E8C931C">
      <w:pPr>
        <w:pStyle w:val="NoSpacing"/>
        <w:spacing w:line="276" w:lineRule="auto"/>
        <w:rPr>
          <w:rFonts w:ascii="Century Gothic" w:hAnsi="Century Gothic" w:cs="Segoe UI"/>
          <w:sz w:val="16"/>
          <w:szCs w:val="16"/>
        </w:rPr>
      </w:pPr>
    </w:p>
    <w:p w14:paraId="2CFCD0D7" w14:textId="48E8237C" w:rsidR="002045AE" w:rsidRPr="005C38FA" w:rsidRDefault="002045AE" w:rsidP="00BD3D9D">
      <w:pPr>
        <w:pStyle w:val="NoSpacing"/>
        <w:spacing w:line="276" w:lineRule="auto"/>
        <w:rPr>
          <w:rFonts w:ascii="Century Gothic" w:hAnsi="Century Gothic" w:cs="Segoe UI"/>
        </w:rPr>
      </w:pPr>
      <w:r w:rsidRPr="005C38FA">
        <w:rPr>
          <w:rFonts w:ascii="Century Gothic" w:hAnsi="Century Gothic" w:cs="Segoe UI"/>
        </w:rPr>
        <w:t xml:space="preserve">But what is loneliness and social isolation? Often used </w:t>
      </w:r>
      <w:r w:rsidR="00547A4B" w:rsidRPr="005C38FA">
        <w:rPr>
          <w:rFonts w:ascii="Century Gothic" w:hAnsi="Century Gothic" w:cs="Segoe UI"/>
        </w:rPr>
        <w:t>together</w:t>
      </w:r>
      <w:r w:rsidRPr="005C38FA">
        <w:rPr>
          <w:rFonts w:ascii="Century Gothic" w:hAnsi="Century Gothic" w:cs="Segoe UI"/>
        </w:rPr>
        <w:t xml:space="preserve">, there are </w:t>
      </w:r>
      <w:r w:rsidR="00547A4B" w:rsidRPr="005C38FA">
        <w:rPr>
          <w:rFonts w:ascii="Century Gothic" w:hAnsi="Century Gothic" w:cs="Segoe UI"/>
        </w:rPr>
        <w:t xml:space="preserve">some </w:t>
      </w:r>
      <w:r w:rsidRPr="005C38FA">
        <w:rPr>
          <w:rFonts w:ascii="Century Gothic" w:hAnsi="Century Gothic" w:cs="Segoe UI"/>
        </w:rPr>
        <w:t xml:space="preserve">differences: </w:t>
      </w:r>
    </w:p>
    <w:p w14:paraId="55F433F3" w14:textId="5172F84F" w:rsidR="002045AE" w:rsidRPr="005C38FA" w:rsidRDefault="002045AE" w:rsidP="002045AE">
      <w:pPr>
        <w:pStyle w:val="NoSpacing"/>
        <w:numPr>
          <w:ilvl w:val="0"/>
          <w:numId w:val="5"/>
        </w:numPr>
        <w:spacing w:line="276" w:lineRule="auto"/>
        <w:rPr>
          <w:rFonts w:ascii="Century Gothic" w:hAnsi="Century Gothic" w:cs="Segoe UI"/>
        </w:rPr>
      </w:pPr>
      <w:r w:rsidRPr="005C38FA">
        <w:rPr>
          <w:rFonts w:ascii="Century Gothic" w:hAnsi="Century Gothic" w:cs="Segoe UI"/>
        </w:rPr>
        <w:t xml:space="preserve">Social isolation is an </w:t>
      </w:r>
      <w:r w:rsidRPr="005C38FA">
        <w:rPr>
          <w:rFonts w:ascii="Century Gothic" w:hAnsi="Century Gothic" w:cs="Segoe UI"/>
          <w:i/>
          <w:iCs/>
        </w:rPr>
        <w:t>objective</w:t>
      </w:r>
      <w:r w:rsidRPr="005C38FA">
        <w:rPr>
          <w:rFonts w:ascii="Century Gothic" w:hAnsi="Century Gothic" w:cs="Segoe UI"/>
        </w:rPr>
        <w:t xml:space="preserve"> measure of the number of contacts </w:t>
      </w:r>
      <w:r w:rsidR="000313CE">
        <w:rPr>
          <w:rFonts w:ascii="Century Gothic" w:hAnsi="Century Gothic" w:cs="Segoe UI"/>
        </w:rPr>
        <w:t>someone</w:t>
      </w:r>
      <w:r w:rsidRPr="005C38FA">
        <w:rPr>
          <w:rFonts w:ascii="Century Gothic" w:hAnsi="Century Gothic" w:cs="Segoe UI"/>
        </w:rPr>
        <w:t xml:space="preserve"> has. People who are socially isolated have little</w:t>
      </w:r>
      <w:r w:rsidR="003D3305" w:rsidRPr="005C38FA">
        <w:rPr>
          <w:rFonts w:ascii="Century Gothic" w:hAnsi="Century Gothic" w:cs="Segoe UI"/>
        </w:rPr>
        <w:t>,</w:t>
      </w:r>
      <w:r w:rsidRPr="005C38FA">
        <w:rPr>
          <w:rFonts w:ascii="Century Gothic" w:hAnsi="Century Gothic" w:cs="Segoe UI"/>
        </w:rPr>
        <w:t xml:space="preserve"> if any</w:t>
      </w:r>
      <w:r w:rsidR="003D3305" w:rsidRPr="005C38FA">
        <w:rPr>
          <w:rFonts w:ascii="Century Gothic" w:hAnsi="Century Gothic" w:cs="Segoe UI"/>
        </w:rPr>
        <w:t>,</w:t>
      </w:r>
      <w:r w:rsidRPr="005C38FA">
        <w:rPr>
          <w:rFonts w:ascii="Century Gothic" w:hAnsi="Century Gothic" w:cs="Segoe UI"/>
        </w:rPr>
        <w:t xml:space="preserve"> contact with other people.</w:t>
      </w:r>
    </w:p>
    <w:p w14:paraId="5D22759C" w14:textId="78F6611E" w:rsidR="002045AE" w:rsidRPr="005C38FA" w:rsidRDefault="002045AE" w:rsidP="002045AE">
      <w:pPr>
        <w:pStyle w:val="NoSpacing"/>
        <w:numPr>
          <w:ilvl w:val="0"/>
          <w:numId w:val="5"/>
        </w:numPr>
        <w:spacing w:line="276" w:lineRule="auto"/>
        <w:rPr>
          <w:rFonts w:ascii="Century Gothic" w:hAnsi="Century Gothic" w:cs="Segoe UI"/>
        </w:rPr>
      </w:pPr>
      <w:r w:rsidRPr="005C38FA">
        <w:rPr>
          <w:rFonts w:ascii="Century Gothic" w:hAnsi="Century Gothic" w:cs="Segoe UI"/>
        </w:rPr>
        <w:t xml:space="preserve">Loneliness is a </w:t>
      </w:r>
      <w:r w:rsidRPr="005C38FA">
        <w:rPr>
          <w:rFonts w:ascii="Century Gothic" w:hAnsi="Century Gothic" w:cs="Segoe UI"/>
          <w:i/>
          <w:iCs/>
        </w:rPr>
        <w:t xml:space="preserve">subjective </w:t>
      </w:r>
      <w:r w:rsidRPr="005C38FA">
        <w:rPr>
          <w:rFonts w:ascii="Century Gothic" w:hAnsi="Century Gothic" w:cs="Segoe UI"/>
        </w:rPr>
        <w:t>feeling about the gap between a person’s desired levels of social contact and their actual social contact.</w:t>
      </w:r>
      <w:r w:rsidR="003D3305" w:rsidRPr="005C38FA">
        <w:rPr>
          <w:rFonts w:ascii="Century Gothic" w:hAnsi="Century Gothic" w:cs="Segoe UI"/>
        </w:rPr>
        <w:t xml:space="preserve"> The common saying “have you ever felt lonely in a room full of people” speaks to this</w:t>
      </w:r>
      <w:r w:rsidR="00C96D30" w:rsidRPr="005C38FA">
        <w:rPr>
          <w:rFonts w:ascii="Century Gothic" w:hAnsi="Century Gothic" w:cs="Segoe UI"/>
        </w:rPr>
        <w:t>.</w:t>
      </w:r>
      <w:r w:rsidR="003D3305" w:rsidRPr="005C38FA">
        <w:rPr>
          <w:rFonts w:ascii="Century Gothic" w:hAnsi="Century Gothic" w:cs="Segoe UI"/>
        </w:rPr>
        <w:t xml:space="preserve"> </w:t>
      </w:r>
    </w:p>
    <w:p w14:paraId="3E00CC51" w14:textId="54F9EBB6" w:rsidR="00AC1E6F" w:rsidRPr="005C38FA" w:rsidRDefault="280938DE" w:rsidP="4E8C931C">
      <w:pPr>
        <w:pStyle w:val="NoSpacing"/>
        <w:spacing w:line="276" w:lineRule="auto"/>
        <w:rPr>
          <w:rFonts w:ascii="Century Gothic" w:hAnsi="Century Gothic" w:cs="Segoe UI"/>
        </w:rPr>
      </w:pPr>
      <w:r w:rsidRPr="005C38FA">
        <w:rPr>
          <w:rFonts w:ascii="Century Gothic" w:hAnsi="Century Gothic" w:cs="Segoe UI"/>
        </w:rPr>
        <w:t>If you or someone you know is feeling lonely or isolated there are many things you can do to improve your social health. This year, the Wisconsin Coalition for Social Connection,</w:t>
      </w:r>
      <w:r w:rsidR="002A0288">
        <w:rPr>
          <w:rFonts w:ascii="Century Gothic" w:hAnsi="Century Gothic" w:cs="Segoe UI"/>
        </w:rPr>
        <w:t xml:space="preserve"> a group of </w:t>
      </w:r>
      <w:r w:rsidR="00137F72">
        <w:rPr>
          <w:rFonts w:ascii="Century Gothic" w:hAnsi="Century Gothic" w:cs="Segoe UI"/>
        </w:rPr>
        <w:t>partners</w:t>
      </w:r>
      <w:r w:rsidR="002A0288">
        <w:rPr>
          <w:rFonts w:ascii="Century Gothic" w:hAnsi="Century Gothic" w:cs="Segoe UI"/>
        </w:rPr>
        <w:t xml:space="preserve"> working to i</w:t>
      </w:r>
      <w:r w:rsidR="00F84734">
        <w:rPr>
          <w:rFonts w:ascii="Century Gothic" w:hAnsi="Century Gothic" w:cs="Segoe UI"/>
        </w:rPr>
        <w:t>ncrease</w:t>
      </w:r>
      <w:r w:rsidR="002A0288">
        <w:rPr>
          <w:rFonts w:ascii="Century Gothic" w:hAnsi="Century Gothic" w:cs="Segoe UI"/>
        </w:rPr>
        <w:t xml:space="preserve"> social connection</w:t>
      </w:r>
      <w:r w:rsidR="00F84734">
        <w:rPr>
          <w:rFonts w:ascii="Century Gothic" w:hAnsi="Century Gothic" w:cs="Segoe UI"/>
        </w:rPr>
        <w:t xml:space="preserve"> statewide</w:t>
      </w:r>
      <w:r w:rsidR="002A0288">
        <w:rPr>
          <w:rFonts w:ascii="Century Gothic" w:hAnsi="Century Gothic" w:cs="Segoe UI"/>
        </w:rPr>
        <w:t>,</w:t>
      </w:r>
      <w:r w:rsidRPr="005C38FA">
        <w:rPr>
          <w:rFonts w:ascii="Century Gothic" w:hAnsi="Century Gothic" w:cs="Segoe UI"/>
        </w:rPr>
        <w:t xml:space="preserve"> suggests going back to the basics. Take time to call, video chat, visit or plan an outing with an older adult or person with disability in your life. Other things you could do or suggest to a loved one include volunteering or getting a job, taking a health promotion class, joining a fitness facility or local club, visiting a park, or using technology. </w:t>
      </w:r>
    </w:p>
    <w:p w14:paraId="5F89AC86" w14:textId="0A408698" w:rsidR="00AC1E6F" w:rsidRPr="005C38FA" w:rsidRDefault="00AC1E6F" w:rsidP="4E8C931C">
      <w:pPr>
        <w:pStyle w:val="NoSpacing"/>
        <w:spacing w:line="276" w:lineRule="auto"/>
        <w:rPr>
          <w:rFonts w:ascii="Century Gothic" w:hAnsi="Century Gothic" w:cs="Segoe UI"/>
        </w:rPr>
      </w:pPr>
    </w:p>
    <w:p w14:paraId="5BC539C3" w14:textId="077984F6" w:rsidR="00AC1E6F" w:rsidRPr="005C38FA" w:rsidRDefault="002045AE" w:rsidP="00BD3D9D">
      <w:pPr>
        <w:pStyle w:val="NoSpacing"/>
        <w:spacing w:line="276" w:lineRule="auto"/>
        <w:rPr>
          <w:rFonts w:ascii="Century Gothic" w:hAnsi="Century Gothic" w:cs="Segoe UI"/>
        </w:rPr>
      </w:pPr>
      <w:r w:rsidRPr="005C38FA">
        <w:rPr>
          <w:rFonts w:ascii="Century Gothic" w:hAnsi="Century Gothic" w:cs="Segoe UI"/>
        </w:rPr>
        <w:t>Both</w:t>
      </w:r>
      <w:r w:rsidR="007D4868" w:rsidRPr="005C38FA">
        <w:rPr>
          <w:rFonts w:ascii="Century Gothic" w:hAnsi="Century Gothic" w:cs="Segoe UI"/>
        </w:rPr>
        <w:t xml:space="preserve"> loneliness and social isolation</w:t>
      </w:r>
      <w:r w:rsidRPr="005C38FA">
        <w:rPr>
          <w:rFonts w:ascii="Century Gothic" w:hAnsi="Century Gothic" w:cs="Segoe UI"/>
        </w:rPr>
        <w:t xml:space="preserve"> are associated with serious health impacts including a 29% increased risk of heart disease a 32% increased risk of stroke, and a 50% increased risk of dementia as well as a significant increased risk for depression and anxiety. </w:t>
      </w:r>
      <w:r w:rsidR="6124BB36" w:rsidRPr="005C38FA">
        <w:rPr>
          <w:rFonts w:ascii="Century Gothic" w:hAnsi="Century Gothic" w:cs="Segoe UI"/>
        </w:rPr>
        <w:t xml:space="preserve">Take time to build your connections. You may start small but challenge yourself </w:t>
      </w:r>
      <w:r w:rsidR="00137F72">
        <w:rPr>
          <w:rFonts w:ascii="Century Gothic" w:hAnsi="Century Gothic" w:cs="Segoe UI"/>
        </w:rPr>
        <w:t xml:space="preserve">and see the difference it makes. </w:t>
      </w:r>
    </w:p>
    <w:p w14:paraId="6B19178A" w14:textId="77777777" w:rsidR="00B8757C" w:rsidRPr="005C38FA" w:rsidRDefault="00B8757C" w:rsidP="00BD3D9D">
      <w:pPr>
        <w:pStyle w:val="NoSpacing"/>
        <w:spacing w:line="276" w:lineRule="auto"/>
        <w:rPr>
          <w:rFonts w:ascii="Century Gothic" w:hAnsi="Century Gothic" w:cs="Segoe UI"/>
        </w:rPr>
      </w:pPr>
    </w:p>
    <w:p w14:paraId="3B68F47B" w14:textId="7CEDA250" w:rsidR="002045AE" w:rsidRPr="005C38FA" w:rsidRDefault="002045AE" w:rsidP="002045AE">
      <w:pPr>
        <w:pStyle w:val="NoSpacing"/>
        <w:spacing w:line="276" w:lineRule="auto"/>
        <w:rPr>
          <w:rFonts w:ascii="Century Gothic" w:hAnsi="Century Gothic" w:cs="Segoe UI"/>
        </w:rPr>
      </w:pPr>
      <w:r w:rsidRPr="005C38FA">
        <w:rPr>
          <w:rFonts w:ascii="Century Gothic" w:hAnsi="Century Gothic" w:cs="Segoe UI"/>
          <w:highlight w:val="yellow"/>
        </w:rPr>
        <w:t>[Local quote</w:t>
      </w:r>
      <w:r w:rsidR="007E11E0" w:rsidRPr="005C38FA">
        <w:rPr>
          <w:rFonts w:ascii="Century Gothic" w:hAnsi="Century Gothic" w:cs="Segoe UI"/>
          <w:highlight w:val="yellow"/>
        </w:rPr>
        <w:t>/event information</w:t>
      </w:r>
      <w:r w:rsidRPr="005C38FA">
        <w:rPr>
          <w:rFonts w:ascii="Century Gothic" w:hAnsi="Century Gothic" w:cs="Segoe UI"/>
          <w:highlight w:val="yellow"/>
        </w:rPr>
        <w:t xml:space="preserve"> here or delete]</w:t>
      </w:r>
      <w:r w:rsidRPr="005C38FA">
        <w:rPr>
          <w:rFonts w:ascii="Century Gothic" w:hAnsi="Century Gothic" w:cs="Segoe UI"/>
        </w:rPr>
        <w:t> </w:t>
      </w:r>
    </w:p>
    <w:p w14:paraId="16CEEC1F" w14:textId="77777777" w:rsidR="004D6440" w:rsidRPr="005C38FA" w:rsidRDefault="004D6440" w:rsidP="00BD3D9D">
      <w:pPr>
        <w:pStyle w:val="NoSpacing"/>
        <w:spacing w:line="276" w:lineRule="auto"/>
        <w:rPr>
          <w:rFonts w:ascii="Century Gothic" w:hAnsi="Century Gothic" w:cs="Segoe UI"/>
        </w:rPr>
      </w:pPr>
    </w:p>
    <w:p w14:paraId="0DB40079" w14:textId="4E376BBB" w:rsidR="0059643C" w:rsidRPr="005C38FA" w:rsidRDefault="0059643C" w:rsidP="00BD3D9D">
      <w:pPr>
        <w:pStyle w:val="NoSpacing"/>
        <w:spacing w:line="276" w:lineRule="auto"/>
        <w:rPr>
          <w:rFonts w:ascii="Century Gothic" w:hAnsi="Century Gothic" w:cs="Segoe UI"/>
        </w:rPr>
      </w:pPr>
      <w:r w:rsidRPr="005C38FA">
        <w:rPr>
          <w:rFonts w:ascii="Century Gothic" w:hAnsi="Century Gothic" w:cs="Segoe UI"/>
        </w:rPr>
        <w:t>To</w:t>
      </w:r>
      <w:r w:rsidR="00337DCE" w:rsidRPr="005C38FA">
        <w:rPr>
          <w:rFonts w:ascii="Century Gothic" w:hAnsi="Century Gothic" w:cs="Segoe UI"/>
        </w:rPr>
        <w:t xml:space="preserve"> learn more</w:t>
      </w:r>
      <w:r w:rsidR="6EC0438B" w:rsidRPr="005C38FA">
        <w:rPr>
          <w:rFonts w:ascii="Century Gothic" w:hAnsi="Century Gothic" w:cs="Segoe UI"/>
        </w:rPr>
        <w:t xml:space="preserve"> or join the movement,</w:t>
      </w:r>
      <w:r w:rsidR="00596B58" w:rsidRPr="005C38FA">
        <w:rPr>
          <w:rFonts w:ascii="Century Gothic" w:hAnsi="Century Gothic" w:cs="Segoe UI"/>
        </w:rPr>
        <w:t xml:space="preserve"> visit </w:t>
      </w:r>
      <w:hyperlink r:id="rId11">
        <w:r w:rsidR="00596B58" w:rsidRPr="005C38FA">
          <w:rPr>
            <w:rStyle w:val="Hyperlink"/>
            <w:rFonts w:ascii="Century Gothic" w:hAnsi="Century Gothic" w:cs="Segoe UI"/>
          </w:rPr>
          <w:t>ConnectWI.org</w:t>
        </w:r>
      </w:hyperlink>
      <w:r w:rsidR="000313CE">
        <w:rPr>
          <w:rFonts w:ascii="Century Gothic" w:hAnsi="Century Gothic" w:cs="Segoe UI"/>
        </w:rPr>
        <w:t>.</w:t>
      </w:r>
    </w:p>
    <w:p w14:paraId="40E78FFB" w14:textId="77777777" w:rsidR="00D1669F" w:rsidRPr="005C38FA" w:rsidRDefault="00D1669F" w:rsidP="00BD3D9D">
      <w:pPr>
        <w:pStyle w:val="NoSpacing"/>
        <w:spacing w:line="276" w:lineRule="auto"/>
        <w:rPr>
          <w:rFonts w:ascii="Century Gothic" w:hAnsi="Century Gothic" w:cs="Segoe UI"/>
          <w:sz w:val="16"/>
          <w:szCs w:val="16"/>
        </w:rPr>
      </w:pPr>
    </w:p>
    <w:p w14:paraId="4AF72B3F" w14:textId="77777777" w:rsidR="003423E7" w:rsidRDefault="003423E7" w:rsidP="003423E7">
      <w:pPr>
        <w:pStyle w:val="NormalWeb"/>
        <w:shd w:val="clear" w:color="auto" w:fill="FFFFFF"/>
        <w:spacing w:before="0" w:beforeAutospacing="0" w:after="0" w:afterAutospacing="0" w:line="360" w:lineRule="auto"/>
        <w:rPr>
          <w:rFonts w:ascii="Century Gothic" w:hAnsi="Century Gothic" w:cs="Segoe UI"/>
          <w:sz w:val="22"/>
          <w:szCs w:val="22"/>
        </w:rPr>
      </w:pPr>
    </w:p>
    <w:p w14:paraId="20ACFB4D" w14:textId="1D00C033" w:rsidR="008F7FF3" w:rsidRPr="003423E7" w:rsidRDefault="003423E7" w:rsidP="003423E7">
      <w:pPr>
        <w:pStyle w:val="NormalWeb"/>
        <w:shd w:val="clear" w:color="auto" w:fill="FFFFFF"/>
        <w:spacing w:before="0" w:beforeAutospacing="0" w:after="0" w:afterAutospacing="0" w:line="360" w:lineRule="auto"/>
        <w:rPr>
          <w:rFonts w:ascii="Century Gothic" w:hAnsi="Century Gothic" w:cs="Segoe UI"/>
          <w:color w:val="333333"/>
          <w:sz w:val="22"/>
          <w:szCs w:val="22"/>
        </w:rPr>
      </w:pPr>
      <w:r w:rsidRPr="003423E7">
        <w:rPr>
          <w:rFonts w:ascii="Century Gothic" w:hAnsi="Century Gothic" w:cs="Segoe UI"/>
          <w:sz w:val="22"/>
          <w:szCs w:val="22"/>
          <w:highlight w:val="yellow"/>
        </w:rPr>
        <w:t>If you have room, you could add</w:t>
      </w:r>
      <w:r w:rsidR="00533EAE">
        <w:rPr>
          <w:rFonts w:ascii="Century Gothic" w:hAnsi="Century Gothic" w:cs="Segoe UI"/>
          <w:sz w:val="22"/>
          <w:szCs w:val="22"/>
          <w:highlight w:val="yellow"/>
        </w:rPr>
        <w:t xml:space="preserve"> flyer &amp; text</w:t>
      </w:r>
      <w:r w:rsidRPr="003423E7">
        <w:rPr>
          <w:rFonts w:ascii="Century Gothic" w:hAnsi="Century Gothic" w:cs="Segoe UI"/>
          <w:sz w:val="22"/>
          <w:szCs w:val="22"/>
          <w:highlight w:val="yellow"/>
        </w:rPr>
        <w:t>:</w:t>
      </w:r>
      <w:r w:rsidR="00D57A6E">
        <w:rPr>
          <w:rFonts w:ascii="Century Gothic" w:hAnsi="Century Gothic" w:cs="Segoe UI"/>
          <w:sz w:val="22"/>
          <w:szCs w:val="22"/>
        </w:rPr>
        <w:t xml:space="preserve"> The Wisconsin Coalition for Social Connection, in partnership with the Wisconsin Institute for Healthy Aging’s Age Well Series, is holding a </w:t>
      </w:r>
      <w:r w:rsidR="001901F2">
        <w:rPr>
          <w:rFonts w:ascii="Century Gothic" w:hAnsi="Century Gothic" w:cs="Segoe UI"/>
          <w:sz w:val="22"/>
          <w:szCs w:val="22"/>
        </w:rPr>
        <w:t>FREE webinar on this topic on Monday, November 11</w:t>
      </w:r>
      <w:r w:rsidR="001901F2" w:rsidRPr="001901F2">
        <w:rPr>
          <w:rFonts w:ascii="Century Gothic" w:hAnsi="Century Gothic" w:cs="Segoe UI"/>
          <w:sz w:val="22"/>
          <w:szCs w:val="22"/>
          <w:vertAlign w:val="superscript"/>
        </w:rPr>
        <w:t>th</w:t>
      </w:r>
      <w:r w:rsidR="001901F2">
        <w:rPr>
          <w:rFonts w:ascii="Century Gothic" w:hAnsi="Century Gothic" w:cs="Segoe UI"/>
          <w:sz w:val="22"/>
          <w:szCs w:val="22"/>
        </w:rPr>
        <w:t xml:space="preserve"> from 12:00 p.m. – 1:30 p.m. The webinar will discuss the benefits of connection and include a diverse panel discussion. See flyer for additional details. Register at </w:t>
      </w:r>
      <w:hyperlink r:id="rId12" w:history="1">
        <w:r w:rsidR="00533EAE" w:rsidRPr="00EF531A">
          <w:rPr>
            <w:rStyle w:val="Hyperlink"/>
            <w:rFonts w:ascii="Century Gothic" w:hAnsi="Century Gothic" w:cs="Segoe UI"/>
            <w:sz w:val="22"/>
            <w:szCs w:val="22"/>
          </w:rPr>
          <w:t>https://bit.ly/3XTiLup</w:t>
        </w:r>
      </w:hyperlink>
      <w:r w:rsidR="00533EAE">
        <w:rPr>
          <w:rFonts w:ascii="Century Gothic" w:hAnsi="Century Gothic" w:cs="Segoe UI"/>
          <w:sz w:val="22"/>
          <w:szCs w:val="22"/>
        </w:rPr>
        <w:t xml:space="preserve">. </w:t>
      </w:r>
    </w:p>
    <w:p w14:paraId="6F0FF01D" w14:textId="07FDB1A8" w:rsidR="008F7FF3" w:rsidRDefault="008F7FF3" w:rsidP="008F7FF3">
      <w:pPr>
        <w:pStyle w:val="NormalWeb"/>
        <w:shd w:val="clear" w:color="auto" w:fill="FFFFFF"/>
        <w:spacing w:before="0" w:beforeAutospacing="0" w:after="0" w:afterAutospacing="0" w:line="360" w:lineRule="auto"/>
        <w:rPr>
          <w:rFonts w:ascii="Segoe UI" w:hAnsi="Segoe UI" w:cs="Segoe UI"/>
          <w:color w:val="333333"/>
          <w:sz w:val="22"/>
          <w:szCs w:val="22"/>
        </w:rPr>
      </w:pPr>
      <w:r>
        <w:rPr>
          <w:rFonts w:ascii="Segoe UI" w:hAnsi="Segoe UI" w:cs="Segoe UI"/>
          <w:noProof/>
          <w:color w:val="333333"/>
          <w:sz w:val="22"/>
          <w:szCs w:val="22"/>
        </w:rPr>
        <w:lastRenderedPageBreak/>
        <w:drawing>
          <wp:inline distT="0" distB="0" distL="0" distR="0" wp14:anchorId="2A9531A1" wp14:editId="5536EE36">
            <wp:extent cx="6400800" cy="8286115"/>
            <wp:effectExtent l="0" t="0" r="0" b="635"/>
            <wp:docPr id="941219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19467" name="Picture 94121946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8286115"/>
                    </a:xfrm>
                    <a:prstGeom prst="rect">
                      <a:avLst/>
                    </a:prstGeom>
                  </pic:spPr>
                </pic:pic>
              </a:graphicData>
            </a:graphic>
          </wp:inline>
        </w:drawing>
      </w:r>
    </w:p>
    <w:sectPr w:rsidR="008F7FF3" w:rsidSect="000963CB">
      <w:headerReference w:type="default" r:id="rId14"/>
      <w:footerReference w:type="default" r:id="rId15"/>
      <w:pgSz w:w="12240" w:h="15840"/>
      <w:pgMar w:top="0" w:right="900" w:bottom="180" w:left="126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944AE6" w14:textId="77777777" w:rsidR="00C947C2" w:rsidRDefault="00C947C2" w:rsidP="008C6697">
      <w:pPr>
        <w:spacing w:after="0" w:line="240" w:lineRule="auto"/>
      </w:pPr>
      <w:r>
        <w:separator/>
      </w:r>
    </w:p>
  </w:endnote>
  <w:endnote w:type="continuationSeparator" w:id="0">
    <w:p w14:paraId="09AD0C7F" w14:textId="77777777" w:rsidR="00C947C2" w:rsidRDefault="00C947C2" w:rsidP="008C6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6B6BB" w14:textId="52B4A67D" w:rsidR="006B7A35" w:rsidRDefault="006B7A35" w:rsidP="006B7A35">
    <w:pPr>
      <w:pStyle w:val="Footer"/>
      <w:jc w:val="right"/>
    </w:pPr>
    <w:r>
      <w:rPr>
        <w:noProof/>
      </w:rPr>
      <w:drawing>
        <wp:inline distT="0" distB="0" distL="0" distR="0" wp14:anchorId="36199D6E" wp14:editId="168878A9">
          <wp:extent cx="1294630" cy="582930"/>
          <wp:effectExtent l="0" t="0" r="1270" b="7620"/>
          <wp:docPr id="208350244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02446"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10532" cy="5900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C5A56" w14:textId="77777777" w:rsidR="00C947C2" w:rsidRDefault="00C947C2" w:rsidP="008C6697">
      <w:pPr>
        <w:spacing w:after="0" w:line="240" w:lineRule="auto"/>
      </w:pPr>
      <w:r>
        <w:separator/>
      </w:r>
    </w:p>
  </w:footnote>
  <w:footnote w:type="continuationSeparator" w:id="0">
    <w:p w14:paraId="69698B89" w14:textId="77777777" w:rsidR="00C947C2" w:rsidRDefault="00C947C2" w:rsidP="008C6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B6673" w14:textId="32E51A59" w:rsidR="00D64046" w:rsidRDefault="00D64046" w:rsidP="00B505C3">
    <w:pPr>
      <w:pStyle w:val="Header"/>
    </w:pPr>
  </w:p>
  <w:p w14:paraId="6B18B5A9" w14:textId="4D30ACC5" w:rsidR="008C6697" w:rsidRDefault="000C24D7" w:rsidP="00B505C3">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A22CE"/>
    <w:multiLevelType w:val="hybridMultilevel"/>
    <w:tmpl w:val="1014399A"/>
    <w:lvl w:ilvl="0" w:tplc="4B2C2CE8">
      <w:start w:val="1"/>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7056B"/>
    <w:multiLevelType w:val="hybridMultilevel"/>
    <w:tmpl w:val="D8EC5B08"/>
    <w:lvl w:ilvl="0" w:tplc="DB0E2B0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12E41"/>
    <w:multiLevelType w:val="hybridMultilevel"/>
    <w:tmpl w:val="446C7090"/>
    <w:lvl w:ilvl="0" w:tplc="DB0E2B06">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002137"/>
    <w:multiLevelType w:val="hybridMultilevel"/>
    <w:tmpl w:val="391A0BFE"/>
    <w:lvl w:ilvl="0" w:tplc="EF289AE8">
      <w:start w:val="1"/>
      <w:numFmt w:val="bullet"/>
      <w:lvlText w:val="-"/>
      <w:lvlJc w:val="left"/>
      <w:pPr>
        <w:ind w:left="4380" w:hanging="360"/>
      </w:pPr>
      <w:rPr>
        <w:rFonts w:ascii="Segoe UI" w:eastAsia="Times New Roman" w:hAnsi="Segoe UI" w:cs="Segoe UI" w:hint="default"/>
      </w:rPr>
    </w:lvl>
    <w:lvl w:ilvl="1" w:tplc="04090003" w:tentative="1">
      <w:start w:val="1"/>
      <w:numFmt w:val="bullet"/>
      <w:lvlText w:val="o"/>
      <w:lvlJc w:val="left"/>
      <w:pPr>
        <w:ind w:left="5100" w:hanging="360"/>
      </w:pPr>
      <w:rPr>
        <w:rFonts w:ascii="Courier New" w:hAnsi="Courier New" w:cs="Courier New" w:hint="default"/>
      </w:rPr>
    </w:lvl>
    <w:lvl w:ilvl="2" w:tplc="04090005" w:tentative="1">
      <w:start w:val="1"/>
      <w:numFmt w:val="bullet"/>
      <w:lvlText w:val=""/>
      <w:lvlJc w:val="left"/>
      <w:pPr>
        <w:ind w:left="5820" w:hanging="360"/>
      </w:pPr>
      <w:rPr>
        <w:rFonts w:ascii="Wingdings" w:hAnsi="Wingdings" w:hint="default"/>
      </w:rPr>
    </w:lvl>
    <w:lvl w:ilvl="3" w:tplc="04090001" w:tentative="1">
      <w:start w:val="1"/>
      <w:numFmt w:val="bullet"/>
      <w:lvlText w:val=""/>
      <w:lvlJc w:val="left"/>
      <w:pPr>
        <w:ind w:left="6540" w:hanging="360"/>
      </w:pPr>
      <w:rPr>
        <w:rFonts w:ascii="Symbol" w:hAnsi="Symbol" w:hint="default"/>
      </w:rPr>
    </w:lvl>
    <w:lvl w:ilvl="4" w:tplc="04090003" w:tentative="1">
      <w:start w:val="1"/>
      <w:numFmt w:val="bullet"/>
      <w:lvlText w:val="o"/>
      <w:lvlJc w:val="left"/>
      <w:pPr>
        <w:ind w:left="7260" w:hanging="360"/>
      </w:pPr>
      <w:rPr>
        <w:rFonts w:ascii="Courier New" w:hAnsi="Courier New" w:cs="Courier New" w:hint="default"/>
      </w:rPr>
    </w:lvl>
    <w:lvl w:ilvl="5" w:tplc="04090005" w:tentative="1">
      <w:start w:val="1"/>
      <w:numFmt w:val="bullet"/>
      <w:lvlText w:val=""/>
      <w:lvlJc w:val="left"/>
      <w:pPr>
        <w:ind w:left="7980" w:hanging="360"/>
      </w:pPr>
      <w:rPr>
        <w:rFonts w:ascii="Wingdings" w:hAnsi="Wingdings" w:hint="default"/>
      </w:rPr>
    </w:lvl>
    <w:lvl w:ilvl="6" w:tplc="04090001" w:tentative="1">
      <w:start w:val="1"/>
      <w:numFmt w:val="bullet"/>
      <w:lvlText w:val=""/>
      <w:lvlJc w:val="left"/>
      <w:pPr>
        <w:ind w:left="8700" w:hanging="360"/>
      </w:pPr>
      <w:rPr>
        <w:rFonts w:ascii="Symbol" w:hAnsi="Symbol" w:hint="default"/>
      </w:rPr>
    </w:lvl>
    <w:lvl w:ilvl="7" w:tplc="04090003" w:tentative="1">
      <w:start w:val="1"/>
      <w:numFmt w:val="bullet"/>
      <w:lvlText w:val="o"/>
      <w:lvlJc w:val="left"/>
      <w:pPr>
        <w:ind w:left="9420" w:hanging="360"/>
      </w:pPr>
      <w:rPr>
        <w:rFonts w:ascii="Courier New" w:hAnsi="Courier New" w:cs="Courier New" w:hint="default"/>
      </w:rPr>
    </w:lvl>
    <w:lvl w:ilvl="8" w:tplc="04090005" w:tentative="1">
      <w:start w:val="1"/>
      <w:numFmt w:val="bullet"/>
      <w:lvlText w:val=""/>
      <w:lvlJc w:val="left"/>
      <w:pPr>
        <w:ind w:left="10140" w:hanging="360"/>
      </w:pPr>
      <w:rPr>
        <w:rFonts w:ascii="Wingdings" w:hAnsi="Wingdings" w:hint="default"/>
      </w:rPr>
    </w:lvl>
  </w:abstractNum>
  <w:abstractNum w:abstractNumId="4" w15:restartNumberingAfterBreak="0">
    <w:nsid w:val="5CAB5358"/>
    <w:multiLevelType w:val="hybridMultilevel"/>
    <w:tmpl w:val="C712BBD2"/>
    <w:lvl w:ilvl="0" w:tplc="F5AA03B0">
      <w:start w:val="1"/>
      <w:numFmt w:val="bullet"/>
      <w:lvlText w:val="-"/>
      <w:lvlJc w:val="left"/>
      <w:pPr>
        <w:ind w:left="3960" w:hanging="360"/>
      </w:pPr>
      <w:rPr>
        <w:rFonts w:ascii="Segoe UI" w:eastAsia="Times New Roman" w:hAnsi="Segoe UI" w:cs="Segoe U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631146B0"/>
    <w:multiLevelType w:val="hybridMultilevel"/>
    <w:tmpl w:val="0448A3F2"/>
    <w:lvl w:ilvl="0" w:tplc="22A689D0">
      <w:start w:val="1"/>
      <w:numFmt w:val="bullet"/>
      <w:lvlText w:val="o"/>
      <w:lvlJc w:val="left"/>
      <w:pPr>
        <w:tabs>
          <w:tab w:val="num" w:pos="720"/>
        </w:tabs>
        <w:ind w:left="720" w:hanging="360"/>
      </w:pPr>
      <w:rPr>
        <w:rFonts w:ascii="Courier New" w:hAnsi="Courier New" w:hint="default"/>
      </w:rPr>
    </w:lvl>
    <w:lvl w:ilvl="1" w:tplc="6C08042E">
      <w:numFmt w:val="bullet"/>
      <w:lvlText w:val="o"/>
      <w:lvlJc w:val="left"/>
      <w:pPr>
        <w:tabs>
          <w:tab w:val="num" w:pos="1440"/>
        </w:tabs>
        <w:ind w:left="1440" w:hanging="360"/>
      </w:pPr>
      <w:rPr>
        <w:rFonts w:ascii="Courier New" w:hAnsi="Courier New" w:hint="default"/>
      </w:rPr>
    </w:lvl>
    <w:lvl w:ilvl="2" w:tplc="BD90DBD6" w:tentative="1">
      <w:start w:val="1"/>
      <w:numFmt w:val="bullet"/>
      <w:lvlText w:val="o"/>
      <w:lvlJc w:val="left"/>
      <w:pPr>
        <w:tabs>
          <w:tab w:val="num" w:pos="2160"/>
        </w:tabs>
        <w:ind w:left="2160" w:hanging="360"/>
      </w:pPr>
      <w:rPr>
        <w:rFonts w:ascii="Courier New" w:hAnsi="Courier New" w:hint="default"/>
      </w:rPr>
    </w:lvl>
    <w:lvl w:ilvl="3" w:tplc="1C7C4C20" w:tentative="1">
      <w:start w:val="1"/>
      <w:numFmt w:val="bullet"/>
      <w:lvlText w:val="o"/>
      <w:lvlJc w:val="left"/>
      <w:pPr>
        <w:tabs>
          <w:tab w:val="num" w:pos="2880"/>
        </w:tabs>
        <w:ind w:left="2880" w:hanging="360"/>
      </w:pPr>
      <w:rPr>
        <w:rFonts w:ascii="Courier New" w:hAnsi="Courier New" w:hint="default"/>
      </w:rPr>
    </w:lvl>
    <w:lvl w:ilvl="4" w:tplc="C838B5F6" w:tentative="1">
      <w:start w:val="1"/>
      <w:numFmt w:val="bullet"/>
      <w:lvlText w:val="o"/>
      <w:lvlJc w:val="left"/>
      <w:pPr>
        <w:tabs>
          <w:tab w:val="num" w:pos="3600"/>
        </w:tabs>
        <w:ind w:left="3600" w:hanging="360"/>
      </w:pPr>
      <w:rPr>
        <w:rFonts w:ascii="Courier New" w:hAnsi="Courier New" w:hint="default"/>
      </w:rPr>
    </w:lvl>
    <w:lvl w:ilvl="5" w:tplc="43C2DC60" w:tentative="1">
      <w:start w:val="1"/>
      <w:numFmt w:val="bullet"/>
      <w:lvlText w:val="o"/>
      <w:lvlJc w:val="left"/>
      <w:pPr>
        <w:tabs>
          <w:tab w:val="num" w:pos="4320"/>
        </w:tabs>
        <w:ind w:left="4320" w:hanging="360"/>
      </w:pPr>
      <w:rPr>
        <w:rFonts w:ascii="Courier New" w:hAnsi="Courier New" w:hint="default"/>
      </w:rPr>
    </w:lvl>
    <w:lvl w:ilvl="6" w:tplc="E9FE698E" w:tentative="1">
      <w:start w:val="1"/>
      <w:numFmt w:val="bullet"/>
      <w:lvlText w:val="o"/>
      <w:lvlJc w:val="left"/>
      <w:pPr>
        <w:tabs>
          <w:tab w:val="num" w:pos="5040"/>
        </w:tabs>
        <w:ind w:left="5040" w:hanging="360"/>
      </w:pPr>
      <w:rPr>
        <w:rFonts w:ascii="Courier New" w:hAnsi="Courier New" w:hint="default"/>
      </w:rPr>
    </w:lvl>
    <w:lvl w:ilvl="7" w:tplc="04EC22EA" w:tentative="1">
      <w:start w:val="1"/>
      <w:numFmt w:val="bullet"/>
      <w:lvlText w:val="o"/>
      <w:lvlJc w:val="left"/>
      <w:pPr>
        <w:tabs>
          <w:tab w:val="num" w:pos="5760"/>
        </w:tabs>
        <w:ind w:left="5760" w:hanging="360"/>
      </w:pPr>
      <w:rPr>
        <w:rFonts w:ascii="Courier New" w:hAnsi="Courier New" w:hint="default"/>
      </w:rPr>
    </w:lvl>
    <w:lvl w:ilvl="8" w:tplc="BB148C3A"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735A1CA7"/>
    <w:multiLevelType w:val="hybridMultilevel"/>
    <w:tmpl w:val="BA62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1161234">
    <w:abstractNumId w:val="0"/>
  </w:num>
  <w:num w:numId="2" w16cid:durableId="433474525">
    <w:abstractNumId w:val="4"/>
  </w:num>
  <w:num w:numId="3" w16cid:durableId="1536772871">
    <w:abstractNumId w:val="3"/>
  </w:num>
  <w:num w:numId="4" w16cid:durableId="991101327">
    <w:abstractNumId w:val="5"/>
  </w:num>
  <w:num w:numId="5" w16cid:durableId="556354390">
    <w:abstractNumId w:val="6"/>
  </w:num>
  <w:num w:numId="6" w16cid:durableId="2086104263">
    <w:abstractNumId w:val="1"/>
  </w:num>
  <w:num w:numId="7" w16cid:durableId="17970671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745"/>
    <w:rsid w:val="00014B27"/>
    <w:rsid w:val="00016659"/>
    <w:rsid w:val="000313CE"/>
    <w:rsid w:val="00054D01"/>
    <w:rsid w:val="000963CB"/>
    <w:rsid w:val="000C24D7"/>
    <w:rsid w:val="000F5B78"/>
    <w:rsid w:val="00132415"/>
    <w:rsid w:val="00134256"/>
    <w:rsid w:val="00137F72"/>
    <w:rsid w:val="00157341"/>
    <w:rsid w:val="00163303"/>
    <w:rsid w:val="001762FA"/>
    <w:rsid w:val="00181E96"/>
    <w:rsid w:val="001901F2"/>
    <w:rsid w:val="00193594"/>
    <w:rsid w:val="001A283A"/>
    <w:rsid w:val="001A3739"/>
    <w:rsid w:val="001B6B11"/>
    <w:rsid w:val="001D24B4"/>
    <w:rsid w:val="001D5745"/>
    <w:rsid w:val="001F4D07"/>
    <w:rsid w:val="002045AE"/>
    <w:rsid w:val="00216A73"/>
    <w:rsid w:val="0022110E"/>
    <w:rsid w:val="0022230D"/>
    <w:rsid w:val="00224DC8"/>
    <w:rsid w:val="00240D7B"/>
    <w:rsid w:val="002443B0"/>
    <w:rsid w:val="00246BC7"/>
    <w:rsid w:val="002761D6"/>
    <w:rsid w:val="002870B3"/>
    <w:rsid w:val="00292AC4"/>
    <w:rsid w:val="002931D9"/>
    <w:rsid w:val="002A00E7"/>
    <w:rsid w:val="002A0288"/>
    <w:rsid w:val="002A7C7B"/>
    <w:rsid w:val="002F0FF2"/>
    <w:rsid w:val="0031576E"/>
    <w:rsid w:val="00336FE5"/>
    <w:rsid w:val="00337DCE"/>
    <w:rsid w:val="003423E7"/>
    <w:rsid w:val="003478ED"/>
    <w:rsid w:val="0035790A"/>
    <w:rsid w:val="003A3FB3"/>
    <w:rsid w:val="003A5174"/>
    <w:rsid w:val="003D3305"/>
    <w:rsid w:val="003D53FB"/>
    <w:rsid w:val="003E32CB"/>
    <w:rsid w:val="003F08EF"/>
    <w:rsid w:val="004318DE"/>
    <w:rsid w:val="00435D40"/>
    <w:rsid w:val="00440A11"/>
    <w:rsid w:val="00452B41"/>
    <w:rsid w:val="00464BB7"/>
    <w:rsid w:val="004907EF"/>
    <w:rsid w:val="00494707"/>
    <w:rsid w:val="004A6EC2"/>
    <w:rsid w:val="004B1678"/>
    <w:rsid w:val="004D08F4"/>
    <w:rsid w:val="004D1C76"/>
    <w:rsid w:val="004D6440"/>
    <w:rsid w:val="004F7076"/>
    <w:rsid w:val="00506333"/>
    <w:rsid w:val="0051011C"/>
    <w:rsid w:val="00533EAE"/>
    <w:rsid w:val="00545BBC"/>
    <w:rsid w:val="00547A4B"/>
    <w:rsid w:val="00554540"/>
    <w:rsid w:val="005560B2"/>
    <w:rsid w:val="0058388A"/>
    <w:rsid w:val="005924B9"/>
    <w:rsid w:val="0059643C"/>
    <w:rsid w:val="00596B58"/>
    <w:rsid w:val="005A194C"/>
    <w:rsid w:val="005A241C"/>
    <w:rsid w:val="005B3287"/>
    <w:rsid w:val="005C38FA"/>
    <w:rsid w:val="005D3D40"/>
    <w:rsid w:val="00640C88"/>
    <w:rsid w:val="00657632"/>
    <w:rsid w:val="00660EFA"/>
    <w:rsid w:val="006761D2"/>
    <w:rsid w:val="00685ABD"/>
    <w:rsid w:val="006B7A35"/>
    <w:rsid w:val="006D050F"/>
    <w:rsid w:val="006E3A15"/>
    <w:rsid w:val="007012C4"/>
    <w:rsid w:val="00704420"/>
    <w:rsid w:val="0070660F"/>
    <w:rsid w:val="0074698B"/>
    <w:rsid w:val="0075358D"/>
    <w:rsid w:val="00763958"/>
    <w:rsid w:val="00783003"/>
    <w:rsid w:val="0078377C"/>
    <w:rsid w:val="00792AB6"/>
    <w:rsid w:val="007937A3"/>
    <w:rsid w:val="007965F1"/>
    <w:rsid w:val="007A3009"/>
    <w:rsid w:val="007C1385"/>
    <w:rsid w:val="007C1700"/>
    <w:rsid w:val="007D1C00"/>
    <w:rsid w:val="007D4868"/>
    <w:rsid w:val="007E11E0"/>
    <w:rsid w:val="008010D7"/>
    <w:rsid w:val="00816390"/>
    <w:rsid w:val="0085269A"/>
    <w:rsid w:val="008C4571"/>
    <w:rsid w:val="008C6697"/>
    <w:rsid w:val="008D6324"/>
    <w:rsid w:val="008E4BCB"/>
    <w:rsid w:val="008F7FF3"/>
    <w:rsid w:val="00941034"/>
    <w:rsid w:val="0094426D"/>
    <w:rsid w:val="0098747B"/>
    <w:rsid w:val="00992449"/>
    <w:rsid w:val="009C7AF7"/>
    <w:rsid w:val="00A2575A"/>
    <w:rsid w:val="00A709DB"/>
    <w:rsid w:val="00AB267D"/>
    <w:rsid w:val="00AC1E6F"/>
    <w:rsid w:val="00AF55FF"/>
    <w:rsid w:val="00AF7E4C"/>
    <w:rsid w:val="00B314F2"/>
    <w:rsid w:val="00B505C3"/>
    <w:rsid w:val="00B55C0E"/>
    <w:rsid w:val="00B772BE"/>
    <w:rsid w:val="00B8757C"/>
    <w:rsid w:val="00B95866"/>
    <w:rsid w:val="00B964A5"/>
    <w:rsid w:val="00BA226C"/>
    <w:rsid w:val="00BC031A"/>
    <w:rsid w:val="00BC230E"/>
    <w:rsid w:val="00BD3D9D"/>
    <w:rsid w:val="00BE0D1F"/>
    <w:rsid w:val="00BF0020"/>
    <w:rsid w:val="00BF5F71"/>
    <w:rsid w:val="00C02745"/>
    <w:rsid w:val="00C051CE"/>
    <w:rsid w:val="00C06664"/>
    <w:rsid w:val="00C141C9"/>
    <w:rsid w:val="00C40E83"/>
    <w:rsid w:val="00C47BA4"/>
    <w:rsid w:val="00C57E41"/>
    <w:rsid w:val="00C947C2"/>
    <w:rsid w:val="00C95903"/>
    <w:rsid w:val="00C96D30"/>
    <w:rsid w:val="00CB3726"/>
    <w:rsid w:val="00CC2FA2"/>
    <w:rsid w:val="00CD0D0B"/>
    <w:rsid w:val="00CF055E"/>
    <w:rsid w:val="00CF1782"/>
    <w:rsid w:val="00D00386"/>
    <w:rsid w:val="00D01F36"/>
    <w:rsid w:val="00D06113"/>
    <w:rsid w:val="00D13081"/>
    <w:rsid w:val="00D1669F"/>
    <w:rsid w:val="00D16F07"/>
    <w:rsid w:val="00D315E4"/>
    <w:rsid w:val="00D429FE"/>
    <w:rsid w:val="00D43040"/>
    <w:rsid w:val="00D463D1"/>
    <w:rsid w:val="00D57433"/>
    <w:rsid w:val="00D57A6E"/>
    <w:rsid w:val="00D64046"/>
    <w:rsid w:val="00D77515"/>
    <w:rsid w:val="00D77A22"/>
    <w:rsid w:val="00D864EA"/>
    <w:rsid w:val="00DB657A"/>
    <w:rsid w:val="00DD47DC"/>
    <w:rsid w:val="00DE2A3A"/>
    <w:rsid w:val="00DF131C"/>
    <w:rsid w:val="00DF2A8F"/>
    <w:rsid w:val="00DF30B7"/>
    <w:rsid w:val="00E00B21"/>
    <w:rsid w:val="00E04CA9"/>
    <w:rsid w:val="00E36BCF"/>
    <w:rsid w:val="00E71322"/>
    <w:rsid w:val="00E85311"/>
    <w:rsid w:val="00E932E9"/>
    <w:rsid w:val="00EA0F8B"/>
    <w:rsid w:val="00EB48B3"/>
    <w:rsid w:val="00EE3A1A"/>
    <w:rsid w:val="00EE51D4"/>
    <w:rsid w:val="00EE6AC5"/>
    <w:rsid w:val="00F05DCE"/>
    <w:rsid w:val="00F10248"/>
    <w:rsid w:val="00F54CAE"/>
    <w:rsid w:val="00F57A7D"/>
    <w:rsid w:val="00F616DC"/>
    <w:rsid w:val="00F8122B"/>
    <w:rsid w:val="00F84734"/>
    <w:rsid w:val="00F90D45"/>
    <w:rsid w:val="00FA1E97"/>
    <w:rsid w:val="00FA738A"/>
    <w:rsid w:val="00FB3F07"/>
    <w:rsid w:val="00FC1FAF"/>
    <w:rsid w:val="00FD4701"/>
    <w:rsid w:val="0EC0A3B0"/>
    <w:rsid w:val="19B5B34F"/>
    <w:rsid w:val="280938DE"/>
    <w:rsid w:val="4E233674"/>
    <w:rsid w:val="4E8C931C"/>
    <w:rsid w:val="58B06AB2"/>
    <w:rsid w:val="6124BB36"/>
    <w:rsid w:val="657EA18B"/>
    <w:rsid w:val="6EC0438B"/>
    <w:rsid w:val="7B42D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78B0D"/>
  <w15:chartTrackingRefBased/>
  <w15:docId w15:val="{F559B8A2-5B91-4B20-9316-64F67F03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027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2745"/>
    <w:rPr>
      <w:b/>
      <w:bCs/>
    </w:rPr>
  </w:style>
  <w:style w:type="paragraph" w:styleId="Header">
    <w:name w:val="header"/>
    <w:basedOn w:val="Normal"/>
    <w:link w:val="HeaderChar"/>
    <w:uiPriority w:val="99"/>
    <w:unhideWhenUsed/>
    <w:rsid w:val="008C66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697"/>
  </w:style>
  <w:style w:type="paragraph" w:styleId="Footer">
    <w:name w:val="footer"/>
    <w:basedOn w:val="Normal"/>
    <w:link w:val="FooterChar"/>
    <w:uiPriority w:val="99"/>
    <w:unhideWhenUsed/>
    <w:rsid w:val="008C6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697"/>
  </w:style>
  <w:style w:type="character" w:styleId="Hyperlink">
    <w:name w:val="Hyperlink"/>
    <w:basedOn w:val="DefaultParagraphFont"/>
    <w:uiPriority w:val="99"/>
    <w:unhideWhenUsed/>
    <w:rsid w:val="001F4D07"/>
    <w:rPr>
      <w:color w:val="0563C1" w:themeColor="hyperlink"/>
      <w:u w:val="single"/>
    </w:rPr>
  </w:style>
  <w:style w:type="character" w:customStyle="1" w:styleId="UnresolvedMention1">
    <w:name w:val="Unresolved Mention1"/>
    <w:basedOn w:val="DefaultParagraphFont"/>
    <w:uiPriority w:val="99"/>
    <w:semiHidden/>
    <w:unhideWhenUsed/>
    <w:rsid w:val="001F4D07"/>
    <w:rPr>
      <w:color w:val="605E5C"/>
      <w:shd w:val="clear" w:color="auto" w:fill="E1DFDD"/>
    </w:rPr>
  </w:style>
  <w:style w:type="paragraph" w:styleId="BalloonText">
    <w:name w:val="Balloon Text"/>
    <w:basedOn w:val="Normal"/>
    <w:link w:val="BalloonTextChar"/>
    <w:uiPriority w:val="99"/>
    <w:semiHidden/>
    <w:unhideWhenUsed/>
    <w:rsid w:val="004907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7EF"/>
    <w:rPr>
      <w:rFonts w:ascii="Segoe UI" w:hAnsi="Segoe UI" w:cs="Segoe UI"/>
      <w:sz w:val="18"/>
      <w:szCs w:val="18"/>
    </w:rPr>
  </w:style>
  <w:style w:type="character" w:styleId="UnresolvedMention">
    <w:name w:val="Unresolved Mention"/>
    <w:basedOn w:val="DefaultParagraphFont"/>
    <w:uiPriority w:val="99"/>
    <w:semiHidden/>
    <w:unhideWhenUsed/>
    <w:rsid w:val="00452B41"/>
    <w:rPr>
      <w:color w:val="605E5C"/>
      <w:shd w:val="clear" w:color="auto" w:fill="E1DFDD"/>
    </w:rPr>
  </w:style>
  <w:style w:type="paragraph" w:styleId="NoSpacing">
    <w:name w:val="No Spacing"/>
    <w:uiPriority w:val="1"/>
    <w:qFormat/>
    <w:rsid w:val="005D3D40"/>
    <w:pPr>
      <w:spacing w:after="0" w:line="240" w:lineRule="auto"/>
    </w:pPr>
  </w:style>
  <w:style w:type="character" w:styleId="FollowedHyperlink">
    <w:name w:val="FollowedHyperlink"/>
    <w:basedOn w:val="DefaultParagraphFont"/>
    <w:uiPriority w:val="99"/>
    <w:semiHidden/>
    <w:unhideWhenUsed/>
    <w:rsid w:val="00F90D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3565">
      <w:bodyDiv w:val="1"/>
      <w:marLeft w:val="0"/>
      <w:marRight w:val="0"/>
      <w:marTop w:val="0"/>
      <w:marBottom w:val="0"/>
      <w:divBdr>
        <w:top w:val="none" w:sz="0" w:space="0" w:color="auto"/>
        <w:left w:val="none" w:sz="0" w:space="0" w:color="auto"/>
        <w:bottom w:val="none" w:sz="0" w:space="0" w:color="auto"/>
        <w:right w:val="none" w:sz="0" w:space="0" w:color="auto"/>
      </w:divBdr>
    </w:div>
    <w:div w:id="320159244">
      <w:bodyDiv w:val="1"/>
      <w:marLeft w:val="0"/>
      <w:marRight w:val="0"/>
      <w:marTop w:val="0"/>
      <w:marBottom w:val="0"/>
      <w:divBdr>
        <w:top w:val="none" w:sz="0" w:space="0" w:color="auto"/>
        <w:left w:val="none" w:sz="0" w:space="0" w:color="auto"/>
        <w:bottom w:val="none" w:sz="0" w:space="0" w:color="auto"/>
        <w:right w:val="none" w:sz="0" w:space="0" w:color="auto"/>
      </w:divBdr>
      <w:divsChild>
        <w:div w:id="2060009260">
          <w:marLeft w:val="547"/>
          <w:marRight w:val="0"/>
          <w:marTop w:val="200"/>
          <w:marBottom w:val="0"/>
          <w:divBdr>
            <w:top w:val="none" w:sz="0" w:space="0" w:color="auto"/>
            <w:left w:val="none" w:sz="0" w:space="0" w:color="auto"/>
            <w:bottom w:val="none" w:sz="0" w:space="0" w:color="auto"/>
            <w:right w:val="none" w:sz="0" w:space="0" w:color="auto"/>
          </w:divBdr>
        </w:div>
        <w:div w:id="1325011320">
          <w:marLeft w:val="547"/>
          <w:marRight w:val="0"/>
          <w:marTop w:val="200"/>
          <w:marBottom w:val="0"/>
          <w:divBdr>
            <w:top w:val="none" w:sz="0" w:space="0" w:color="auto"/>
            <w:left w:val="none" w:sz="0" w:space="0" w:color="auto"/>
            <w:bottom w:val="none" w:sz="0" w:space="0" w:color="auto"/>
            <w:right w:val="none" w:sz="0" w:space="0" w:color="auto"/>
          </w:divBdr>
        </w:div>
        <w:div w:id="1065491028">
          <w:marLeft w:val="1267"/>
          <w:marRight w:val="0"/>
          <w:marTop w:val="100"/>
          <w:marBottom w:val="0"/>
          <w:divBdr>
            <w:top w:val="none" w:sz="0" w:space="0" w:color="auto"/>
            <w:left w:val="none" w:sz="0" w:space="0" w:color="auto"/>
            <w:bottom w:val="none" w:sz="0" w:space="0" w:color="auto"/>
            <w:right w:val="none" w:sz="0" w:space="0" w:color="auto"/>
          </w:divBdr>
        </w:div>
      </w:divsChild>
    </w:div>
    <w:div w:id="657684113">
      <w:bodyDiv w:val="1"/>
      <w:marLeft w:val="0"/>
      <w:marRight w:val="0"/>
      <w:marTop w:val="0"/>
      <w:marBottom w:val="0"/>
      <w:divBdr>
        <w:top w:val="none" w:sz="0" w:space="0" w:color="auto"/>
        <w:left w:val="none" w:sz="0" w:space="0" w:color="auto"/>
        <w:bottom w:val="none" w:sz="0" w:space="0" w:color="auto"/>
        <w:right w:val="none" w:sz="0" w:space="0" w:color="auto"/>
      </w:divBdr>
      <w:divsChild>
        <w:div w:id="1270433381">
          <w:blockQuote w:val="1"/>
          <w:marLeft w:val="0"/>
          <w:marRight w:val="0"/>
          <w:marTop w:val="0"/>
          <w:marBottom w:val="0"/>
          <w:divBdr>
            <w:top w:val="none" w:sz="0" w:space="0" w:color="auto"/>
            <w:left w:val="single" w:sz="36" w:space="15" w:color="EEEEEE"/>
            <w:bottom w:val="none" w:sz="0" w:space="0" w:color="auto"/>
            <w:right w:val="none" w:sz="0" w:space="0" w:color="auto"/>
          </w:divBdr>
        </w:div>
      </w:divsChild>
    </w:div>
    <w:div w:id="1017585074">
      <w:bodyDiv w:val="1"/>
      <w:marLeft w:val="0"/>
      <w:marRight w:val="0"/>
      <w:marTop w:val="0"/>
      <w:marBottom w:val="0"/>
      <w:divBdr>
        <w:top w:val="none" w:sz="0" w:space="0" w:color="auto"/>
        <w:left w:val="none" w:sz="0" w:space="0" w:color="auto"/>
        <w:bottom w:val="none" w:sz="0" w:space="0" w:color="auto"/>
        <w:right w:val="none" w:sz="0" w:space="0" w:color="auto"/>
      </w:divBdr>
    </w:div>
    <w:div w:id="143335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bit.ly/3XTiLup"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onnectWI.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76524b7-74bf-4061-9bbc-49fa7d72951c" xsi:nil="true"/>
    <lcf76f155ced4ddcb4097134ff3c332f xmlns="0ea6474c-1efd-4681-9746-9bb7aeceeb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371803FDB4DA04EA6053F6804FF7AEB" ma:contentTypeVersion="15" ma:contentTypeDescription="Create a new document." ma:contentTypeScope="" ma:versionID="2d625137ad0652f6b91956c3165e39e1">
  <xsd:schema xmlns:xsd="http://www.w3.org/2001/XMLSchema" xmlns:xs="http://www.w3.org/2001/XMLSchema" xmlns:p="http://schemas.microsoft.com/office/2006/metadata/properties" xmlns:ns2="0ea6474c-1efd-4681-9746-9bb7aeceeb08" xmlns:ns3="b76524b7-74bf-4061-9bbc-49fa7d72951c" targetNamespace="http://schemas.microsoft.com/office/2006/metadata/properties" ma:root="true" ma:fieldsID="307cf0101a25b17a0ffde10ecee0a730" ns2:_="" ns3:_="">
    <xsd:import namespace="0ea6474c-1efd-4681-9746-9bb7aeceeb08"/>
    <xsd:import namespace="b76524b7-74bf-4061-9bbc-49fa7d72951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6474c-1efd-4681-9746-9bb7aeceeb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e0ca4f4-bd4a-4530-8d17-0334718f01b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6524b7-74bf-4061-9bbc-49fa7d72951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58bfaa1-68b0-4321-8145-30d0d4005d2d}" ma:internalName="TaxCatchAll" ma:showField="CatchAllData" ma:web="b76524b7-74bf-4061-9bbc-49fa7d72951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6D64EA-1736-4708-A3DB-D3746EEBC277}">
  <ds:schemaRefs>
    <ds:schemaRef ds:uri="http://schemas.microsoft.com/office/2006/metadata/properties"/>
    <ds:schemaRef ds:uri="http://schemas.microsoft.com/office/infopath/2007/PartnerControls"/>
    <ds:schemaRef ds:uri="b76524b7-74bf-4061-9bbc-49fa7d72951c"/>
    <ds:schemaRef ds:uri="0ea6474c-1efd-4681-9746-9bb7aeceeb08"/>
  </ds:schemaRefs>
</ds:datastoreItem>
</file>

<file path=customXml/itemProps2.xml><?xml version="1.0" encoding="utf-8"?>
<ds:datastoreItem xmlns:ds="http://schemas.openxmlformats.org/officeDocument/2006/customXml" ds:itemID="{33AADF1E-8156-4129-91A2-77F643F4B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6474c-1efd-4681-9746-9bb7aeceeb08"/>
    <ds:schemaRef ds:uri="b76524b7-74bf-4061-9bbc-49fa7d729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D0B9F3-8894-4C1D-983D-51AD36EA0F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2</Pages>
  <Words>373</Words>
  <Characters>2130</Characters>
  <Application>Microsoft Office Word</Application>
  <DocSecurity>0</DocSecurity>
  <Lines>17</Lines>
  <Paragraphs>4</Paragraphs>
  <ScaleCrop>false</ScaleCrop>
  <Company/>
  <LinksUpToDate>false</LinksUpToDate>
  <CharactersWithSpaces>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Krasnowski</dc:creator>
  <cp:keywords/>
  <dc:description/>
  <cp:lastModifiedBy>Suzanne Morley</cp:lastModifiedBy>
  <cp:revision>59</cp:revision>
  <dcterms:created xsi:type="dcterms:W3CDTF">2023-10-31T17:30:00Z</dcterms:created>
  <dcterms:modified xsi:type="dcterms:W3CDTF">2024-09-18T12:55:00Z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0x0101008371803FDB4DA04EA6053F6804FF7AEB</vt:lpwstr>
  </property>
  <property fmtid="{D5CDD505-2E9C-101B-9397-08002B2CF9AE}" pid="3" name="MediaServiceImageTags">
    <vt:lpwstr/>
  </property>
</Properties>
</file>